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Times New Roman" w:cs="Times New Roman" w:eastAsia="Times New Roman" w:hAnsi="Times New Roman"/>
          <w:b w:val="1"/>
          <w:bCs w:val="1"/>
          <w:color w:val="f77315"/>
          <w:sz w:val="68"/>
          <w:szCs w:val="68"/>
        </w:rPr>
      </w:pPr>
      <w:r w:rsidDel="00000000" w:rsidR="00000000" w:rsidRPr="00000000">
        <w:rPr>
          <w:rFonts w:ascii="Times New Roman" w:cs="Times New Roman" w:eastAsia="Times New Roman" w:hAnsi="Times New Roman"/>
          <w:b w:val="1"/>
          <w:bCs w:val="1"/>
          <w:color w:val="f77315"/>
          <w:sz w:val="68"/>
          <w:szCs w:val="68"/>
          <w:rtl w:val="0"/>
        </w:rPr>
        <w:t xml:space="preserve">Vacaville Jr. Bulldogs </w:t>
      </w:r>
    </w:p>
    <w:p w:rsidR="00000000" w:rsidDel="00000000" w:rsidP="00000000" w:rsidRDefault="00000000" w:rsidRPr="00000000" w14:paraId="00000002">
      <w:pPr>
        <w:widowControl w:val="0"/>
        <w:jc w:val="center"/>
        <w:rPr>
          <w:rFonts w:ascii="Times New Roman" w:cs="Times New Roman" w:eastAsia="Times New Roman" w:hAnsi="Times New Roman"/>
          <w:b w:val="1"/>
          <w:bCs w:val="1"/>
          <w:color w:val="141414"/>
          <w:sz w:val="32"/>
          <w:szCs w:val="32"/>
        </w:rPr>
      </w:pPr>
      <w:r w:rsidDel="00000000" w:rsidR="00000000" w:rsidRPr="00000000">
        <w:rPr>
          <w:rFonts w:ascii="Times New Roman" w:cs="Times New Roman" w:eastAsia="Times New Roman" w:hAnsi="Times New Roman"/>
          <w:b w:val="1"/>
          <w:bCs w:val="1"/>
          <w:color w:val="141414"/>
          <w:sz w:val="32"/>
          <w:szCs w:val="32"/>
          <w:rtl w:val="0"/>
        </w:rPr>
        <w:t xml:space="preserve">Football Registration Details – Sports Connect</w:t>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6"/>
          <w:szCs w:val="26"/>
          <w:u w:val="single"/>
        </w:rPr>
      </w:pPr>
      <w:r w:rsidDel="00000000" w:rsidR="00000000" w:rsidRPr="00000000">
        <w:rPr>
          <w:rtl w:val="0"/>
        </w:rPr>
      </w:r>
    </w:p>
    <w:p w:rsidR="00000000" w:rsidDel="00000000" w:rsidP="00000000" w:rsidRDefault="00000000" w:rsidRPr="00000000" w14:paraId="00000004">
      <w:pPr>
        <w:widowControl w:val="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VJB Football Registration Details</w:t>
      </w:r>
    </w:p>
    <w:p w:rsidR="00000000" w:rsidDel="00000000" w:rsidP="00000000" w:rsidRDefault="00000000" w:rsidRPr="00000000" w14:paraId="0000000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the Vacaville Junior Bulldogs (VJB) Football &amp; Cheer Organization! We’re excited to have you join the VJB football family for the 2026 season and look forward to another great year.</w:t>
      </w:r>
    </w:p>
    <w:p w:rsidR="00000000" w:rsidDel="00000000" w:rsidP="00000000" w:rsidRDefault="00000000" w:rsidRPr="00000000" w14:paraId="00000006">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VJB is a non-profit, volunteer-run organization dedicated to promoting teamwork, discipline, dedication, sportsmanship, and respect for others.</w:t>
      </w:r>
    </w:p>
    <w:p w:rsidR="00000000" w:rsidDel="00000000" w:rsidP="00000000" w:rsidRDefault="00000000" w:rsidRPr="00000000" w14:paraId="00000008">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Mandatory Football Registration Fees</w:t>
      </w:r>
    </w:p>
    <w:p w:rsidR="00000000" w:rsidDel="00000000" w:rsidP="00000000" w:rsidRDefault="00000000" w:rsidRPr="00000000" w14:paraId="0000000A">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Registration Fee – $475</w:t>
        <w:br w:type="textWrapping"/>
      </w:r>
      <w:r w:rsidDel="00000000" w:rsidR="00000000" w:rsidRPr="00000000">
        <w:rPr>
          <w:rFonts w:ascii="Times New Roman" w:cs="Times New Roman" w:eastAsia="Times New Roman" w:hAnsi="Times New Roman"/>
          <w:rtl w:val="0"/>
        </w:rPr>
        <w:t xml:space="preserve">This fee covers insurance, field rentals, SYF league fees, and uniforms (jersey and game socks). Players will keep their jerseys at the end of the season. Black football pants are required and are the responsibility of the athlete.</w:t>
      </w:r>
    </w:p>
    <w:p w:rsidR="00000000" w:rsidDel="00000000" w:rsidP="00000000" w:rsidRDefault="00000000" w:rsidRPr="00000000" w14:paraId="0000000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br w:type="textWrapping"/>
      </w:r>
      <w:r w:rsidDel="00000000" w:rsidR="00000000" w:rsidRPr="00000000">
        <w:rPr>
          <w:rFonts w:ascii="Times New Roman" w:cs="Times New Roman" w:eastAsia="Times New Roman" w:hAnsi="Times New Roman"/>
          <w:rtl w:val="0"/>
        </w:rPr>
        <w:t xml:space="preserve">$50 deposit required to hold your athletes spot - Super Bowl Sunday Only</w:t>
        <w:br w:type="textWrapping"/>
        <w:t xml:space="preserve">$100 deposit required to hold your athletes spot after Super Bowl Sunday</w:t>
      </w:r>
    </w:p>
    <w:p w:rsidR="00000000" w:rsidDel="00000000" w:rsidP="00000000" w:rsidRDefault="00000000" w:rsidRPr="00000000" w14:paraId="0000000D">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$50 OFF </w:t>
      </w:r>
      <w:r w:rsidDel="00000000" w:rsidR="00000000" w:rsidRPr="00000000">
        <w:rPr>
          <w:rFonts w:ascii="Times New Roman" w:cs="Times New Roman" w:eastAsia="Times New Roman" w:hAnsi="Times New Roman"/>
          <w:rtl w:val="0"/>
        </w:rPr>
        <w:t xml:space="preserve">– 2-Day Only on Super Bowl Weekend </w:t>
        <w:br w:type="textWrapping"/>
      </w:r>
      <w:r w:rsidDel="00000000" w:rsidR="00000000" w:rsidRPr="00000000">
        <w:rPr>
          <w:rFonts w:ascii="Times New Roman" w:cs="Times New Roman" w:eastAsia="Times New Roman" w:hAnsi="Times New Roman"/>
          <w:b w:val="1"/>
          <w:bCs w:val="1"/>
          <w:rtl w:val="0"/>
        </w:rPr>
        <w:t xml:space="preserve">$25 </w:t>
      </w:r>
      <w:r w:rsidDel="00000000" w:rsidR="00000000" w:rsidRPr="00000000">
        <w:rPr>
          <w:rFonts w:ascii="Times New Roman" w:cs="Times New Roman" w:eastAsia="Times New Roman" w:hAnsi="Times New Roman"/>
          <w:rtl w:val="0"/>
        </w:rPr>
        <w:t xml:space="preserve">SIBLING DISCOUNT (Must be done on same online transaction to apply)</w:t>
      </w:r>
    </w:p>
    <w:p w:rsidR="00000000" w:rsidDel="00000000" w:rsidP="00000000" w:rsidRDefault="00000000" w:rsidRPr="00000000" w14:paraId="0000000F">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Full football registration due on or before 05/31/26</w:t>
      </w:r>
    </w:p>
    <w:p w:rsidR="00000000" w:rsidDel="00000000" w:rsidP="00000000" w:rsidRDefault="00000000" w:rsidRPr="00000000" w14:paraId="00000011">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Volunteer Deposit – $250</w:t>
      </w:r>
      <w:r w:rsidDel="00000000" w:rsidR="00000000" w:rsidRPr="00000000">
        <w:rPr>
          <w:rtl w:val="0"/>
        </w:rPr>
      </w:r>
    </w:p>
    <w:p w:rsidR="00000000" w:rsidDel="00000000" w:rsidP="00000000" w:rsidRDefault="00000000" w:rsidRPr="00000000" w14:paraId="00000013">
      <w:pPr>
        <w:widowControl w:val="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u w:val="single"/>
          <w:rtl w:val="0"/>
        </w:rPr>
        <w:t xml:space="preserve">REQUIRED:</w:t>
      </w:r>
      <w:r w:rsidDel="00000000" w:rsidR="00000000" w:rsidRPr="00000000">
        <w:rPr>
          <w:rFonts w:ascii="Times New Roman" w:cs="Times New Roman" w:eastAsia="Times New Roman" w:hAnsi="Times New Roman"/>
          <w:rtl w:val="0"/>
        </w:rPr>
        <w:t xml:space="preserve"> Credit Authorization Form</w:t>
      </w:r>
      <w:r w:rsidDel="00000000" w:rsidR="00000000" w:rsidRPr="00000000">
        <w:rPr>
          <w:rFonts w:ascii="Times New Roman" w:cs="Times New Roman" w:eastAsia="Times New Roman" w:hAnsi="Times New Roman"/>
          <w:b w:val="1"/>
          <w:bCs w:val="1"/>
          <w:sz w:val="20"/>
          <w:szCs w:val="20"/>
          <w:rtl w:val="0"/>
        </w:rPr>
        <w:t xml:space="preserve"> - </w:t>
      </w:r>
      <w:r w:rsidDel="00000000" w:rsidR="00000000" w:rsidRPr="00000000">
        <w:rPr>
          <w:rFonts w:ascii="Times New Roman" w:cs="Times New Roman" w:eastAsia="Times New Roman" w:hAnsi="Times New Roman"/>
          <w:rtl w:val="0"/>
        </w:rPr>
        <w:t xml:space="preserve">A credit card authorization form will be collected at a later date (TBD) to acknowledge that these fees may be charged IF agreements are not fulfilled. Registration is NOT complete until this process is accomplished.</w:t>
      </w: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14">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VJB relies on volunteers to operate successfully. This deposit will be fully refunded at the end of the season upon completion of </w:t>
      </w:r>
      <w:r w:rsidDel="00000000" w:rsidR="00000000" w:rsidRPr="00000000">
        <w:rPr>
          <w:rFonts w:ascii="Times New Roman" w:cs="Times New Roman" w:eastAsia="Times New Roman" w:hAnsi="Times New Roman"/>
          <w:u w:val="single"/>
          <w:rtl w:val="0"/>
        </w:rPr>
        <w:t xml:space="preserve">4 volunteer hours per athlete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See Volunteer Agreement*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widowControl w:val="0"/>
        <w:jc w:val="left"/>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17">
      <w:pPr>
        <w:widowControl w:val="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Equipment Fees (If needed)</w:t>
      </w:r>
    </w:p>
    <w:p w:rsidR="00000000" w:rsidDel="00000000" w:rsidP="00000000" w:rsidRDefault="00000000" w:rsidRPr="00000000" w14:paraId="00000018">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widowControl w:val="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Equipment Deposit (only if equipment is rented from VJB) </w:t>
      </w:r>
      <w:r w:rsidDel="00000000" w:rsidR="00000000" w:rsidRPr="00000000">
        <w:rPr>
          <w:rFonts w:ascii="Times New Roman" w:cs="Times New Roman" w:eastAsia="Times New Roman" w:hAnsi="Times New Roman"/>
          <w:u w:val="single"/>
          <w:rtl w:val="0"/>
        </w:rPr>
        <w:t xml:space="preserve">*See Equipment Agreement*</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iCs w:val="1"/>
          <w:rtl w:val="0"/>
        </w:rPr>
        <w:t xml:space="preserve">All equipment deposits are secured through a held credit card authorization form and charged only if the equipment is not returned by the specified date at the end of the season. </w:t>
      </w:r>
    </w:p>
    <w:p w:rsidR="00000000" w:rsidDel="00000000" w:rsidP="00000000" w:rsidRDefault="00000000" w:rsidRPr="00000000" w14:paraId="0000001A">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widowControl w:val="0"/>
        <w:numPr>
          <w:ilvl w:val="0"/>
          <w:numId w:val="2"/>
        </w:numPr>
        <w:ind w:left="720" w:hanging="360"/>
        <w:jc w:val="center"/>
        <w:rPr>
          <w:rFonts w:ascii="Comic Sans MS" w:cs="Comic Sans MS" w:eastAsia="Comic Sans MS" w:hAnsi="Comic Sans MS"/>
        </w:rPr>
      </w:pPr>
      <w:r w:rsidDel="00000000" w:rsidR="00000000" w:rsidRPr="00000000">
        <w:rPr>
          <w:rFonts w:ascii="Times New Roman" w:cs="Times New Roman" w:eastAsia="Times New Roman" w:hAnsi="Times New Roman"/>
          <w:rtl w:val="0"/>
        </w:rPr>
        <w:t xml:space="preserve">Helmet rental: </w:t>
      </w:r>
      <w:r w:rsidDel="00000000" w:rsidR="00000000" w:rsidRPr="00000000">
        <w:rPr>
          <w:rFonts w:ascii="Times New Roman" w:cs="Times New Roman" w:eastAsia="Times New Roman" w:hAnsi="Times New Roman"/>
          <w:b w:val="1"/>
          <w:bCs w:val="1"/>
          <w:rtl w:val="0"/>
        </w:rPr>
        <w:t xml:space="preserve">$125 deposit </w:t>
      </w:r>
      <w:r w:rsidDel="00000000" w:rsidR="00000000" w:rsidRPr="00000000">
        <w:rPr>
          <w:rtl w:val="0"/>
        </w:rPr>
      </w:r>
    </w:p>
    <w:p w:rsidR="00000000" w:rsidDel="00000000" w:rsidP="00000000" w:rsidRDefault="00000000" w:rsidRPr="00000000" w14:paraId="0000001C">
      <w:pPr>
        <w:widowControl w:val="0"/>
        <w:numPr>
          <w:ilvl w:val="0"/>
          <w:numId w:val="2"/>
        </w:numPr>
        <w:ind w:left="720" w:hanging="360"/>
        <w:jc w:val="center"/>
        <w:rPr>
          <w:rFonts w:ascii="Comic Sans MS" w:cs="Comic Sans MS" w:eastAsia="Comic Sans MS" w:hAnsi="Comic Sans MS"/>
        </w:rPr>
      </w:pPr>
      <w:r w:rsidDel="00000000" w:rsidR="00000000" w:rsidRPr="00000000">
        <w:rPr>
          <w:rFonts w:ascii="Times New Roman" w:cs="Times New Roman" w:eastAsia="Times New Roman" w:hAnsi="Times New Roman"/>
          <w:rtl w:val="0"/>
        </w:rPr>
        <w:t xml:space="preserve">Shoulder pad rental: </w:t>
      </w:r>
      <w:r w:rsidDel="00000000" w:rsidR="00000000" w:rsidRPr="00000000">
        <w:rPr>
          <w:rFonts w:ascii="Times New Roman" w:cs="Times New Roman" w:eastAsia="Times New Roman" w:hAnsi="Times New Roman"/>
          <w:b w:val="1"/>
          <w:bCs w:val="1"/>
          <w:rtl w:val="0"/>
        </w:rPr>
        <w:t xml:space="preserve">$125 deposit </w:t>
      </w:r>
      <w:r w:rsidDel="00000000" w:rsidR="00000000" w:rsidRPr="00000000">
        <w:rPr>
          <w:rtl w:val="0"/>
        </w:rPr>
      </w:r>
    </w:p>
    <w:p w:rsidR="00000000" w:rsidDel="00000000" w:rsidP="00000000" w:rsidRDefault="00000000" w:rsidRPr="00000000" w14:paraId="0000001D">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u w:val="single"/>
          <w:rtl w:val="0"/>
        </w:rPr>
        <w:t xml:space="preserve">Registration Cost Summary</w:t>
      </w:r>
      <w:r w:rsidDel="00000000" w:rsidR="00000000" w:rsidRPr="00000000">
        <w:rPr>
          <w:rtl w:val="0"/>
        </w:rPr>
      </w:r>
    </w:p>
    <w:p w:rsidR="00000000" w:rsidDel="00000000" w:rsidP="00000000" w:rsidRDefault="00000000" w:rsidRPr="00000000" w14:paraId="0000001F">
      <w:pPr>
        <w:widowControl w:val="0"/>
        <w:numPr>
          <w:ilvl w:val="0"/>
          <w:numId w:val="1"/>
        </w:numPr>
        <w:ind w:left="720" w:hanging="360"/>
        <w:jc w:val="center"/>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Minimum registration total: $475</w:t>
      </w:r>
    </w:p>
    <w:p w:rsidR="00000000" w:rsidDel="00000000" w:rsidP="00000000" w:rsidRDefault="00000000" w:rsidRPr="00000000" w14:paraId="00000020">
      <w:pPr>
        <w:widowControl w:val="0"/>
        <w:numPr>
          <w:ilvl w:val="0"/>
          <w:numId w:val="1"/>
        </w:numPr>
        <w:ind w:left="720" w:hanging="360"/>
        <w:jc w:val="center"/>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Additional volunteer </w:t>
      </w:r>
      <w:r w:rsidDel="00000000" w:rsidR="00000000" w:rsidRPr="00000000">
        <w:rPr>
          <w:rFonts w:ascii="Times New Roman" w:cs="Times New Roman" w:eastAsia="Times New Roman" w:hAnsi="Times New Roman"/>
          <w:u w:val="single"/>
          <w:rtl w:val="0"/>
        </w:rPr>
        <w:t xml:space="preserve">deposit</w:t>
      </w:r>
      <w:r w:rsidDel="00000000" w:rsidR="00000000" w:rsidRPr="00000000">
        <w:rPr>
          <w:rFonts w:ascii="Times New Roman" w:cs="Times New Roman" w:eastAsia="Times New Roman" w:hAnsi="Times New Roman"/>
          <w:rtl w:val="0"/>
        </w:rPr>
        <w:t xml:space="preserve">: $250 (refundable)</w:t>
      </w:r>
    </w:p>
    <w:p w:rsidR="00000000" w:rsidDel="00000000" w:rsidP="00000000" w:rsidRDefault="00000000" w:rsidRPr="00000000" w14:paraId="00000021">
      <w:pPr>
        <w:widowControl w:val="0"/>
        <w:numPr>
          <w:ilvl w:val="0"/>
          <w:numId w:val="1"/>
        </w:numPr>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equipment </w:t>
      </w:r>
      <w:r w:rsidDel="00000000" w:rsidR="00000000" w:rsidRPr="00000000">
        <w:rPr>
          <w:rFonts w:ascii="Times New Roman" w:cs="Times New Roman" w:eastAsia="Times New Roman" w:hAnsi="Times New Roman"/>
          <w:u w:val="single"/>
          <w:rtl w:val="0"/>
        </w:rPr>
        <w:t xml:space="preserve">deposit</w:t>
      </w:r>
      <w:r w:rsidDel="00000000" w:rsidR="00000000" w:rsidRPr="00000000">
        <w:rPr>
          <w:rFonts w:ascii="Times New Roman" w:cs="Times New Roman" w:eastAsia="Times New Roman" w:hAnsi="Times New Roman"/>
          <w:rtl w:val="0"/>
        </w:rPr>
        <w:t xml:space="preserve">: Up to $250 (if needed/refundable)</w:t>
      </w:r>
    </w:p>
    <w:p w:rsidR="00000000" w:rsidDel="00000000" w:rsidP="00000000" w:rsidRDefault="00000000" w:rsidRPr="00000000" w14:paraId="00000022">
      <w:pPr>
        <w:widowControl w:val="0"/>
        <w:ind w:left="720" w:firstLine="0"/>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3">
      <w:pPr>
        <w:widowControl w:val="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All equipment and volunteer deposits are secured through a held credit card authorization form and charged only if the obligations in the Agreements are not met. </w:t>
      </w:r>
    </w:p>
    <w:p w:rsidR="00000000" w:rsidDel="00000000" w:rsidP="00000000" w:rsidRDefault="00000000" w:rsidRPr="00000000" w14:paraId="00000024">
      <w:pPr>
        <w:widowControl w:val="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Fundraising Agreement</w:t>
      </w:r>
    </w:p>
    <w:p w:rsidR="00000000" w:rsidDel="00000000" w:rsidP="00000000" w:rsidRDefault="00000000" w:rsidRPr="00000000" w14:paraId="0000002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Vacaville Junior Bulldogs (VJB) does </w:t>
      </w:r>
      <w:r w:rsidDel="00000000" w:rsidR="00000000" w:rsidRPr="00000000">
        <w:rPr>
          <w:rFonts w:ascii="Times New Roman" w:cs="Times New Roman" w:eastAsia="Times New Roman" w:hAnsi="Times New Roman"/>
          <w:b w:val="1"/>
          <w:bCs w:val="1"/>
          <w:rtl w:val="0"/>
        </w:rPr>
        <w:t xml:space="preserve">not</w:t>
      </w:r>
      <w:r w:rsidDel="00000000" w:rsidR="00000000" w:rsidRPr="00000000">
        <w:rPr>
          <w:rFonts w:ascii="Times New Roman" w:cs="Times New Roman" w:eastAsia="Times New Roman" w:hAnsi="Times New Roman"/>
          <w:rtl w:val="0"/>
        </w:rPr>
        <w:t xml:space="preserve"> require a fundraising </w:t>
      </w:r>
      <w:r w:rsidDel="00000000" w:rsidR="00000000" w:rsidRPr="00000000">
        <w:rPr>
          <w:rFonts w:ascii="Times New Roman" w:cs="Times New Roman" w:eastAsia="Times New Roman" w:hAnsi="Times New Roman"/>
          <w:u w:val="single"/>
          <w:rtl w:val="0"/>
        </w:rPr>
        <w:t xml:space="preserve">deposit</w:t>
      </w:r>
      <w:r w:rsidDel="00000000" w:rsidR="00000000" w:rsidRPr="00000000">
        <w:rPr>
          <w:rFonts w:ascii="Times New Roman" w:cs="Times New Roman" w:eastAsia="Times New Roman" w:hAnsi="Times New Roman"/>
          <w:rtl w:val="0"/>
        </w:rPr>
        <w:t xml:space="preserve">. Instead, each athlete is required to participate in two (2) mandatory fundraisers during the season. Participation in these fundraisers is a condition of registration and helps support the ongoing operation of the VJB program. Specific fundraiser details, expectations, and timelines can be found in the </w:t>
      </w:r>
      <w:r w:rsidDel="00000000" w:rsidR="00000000" w:rsidRPr="00000000">
        <w:rPr>
          <w:rFonts w:ascii="Times New Roman" w:cs="Times New Roman" w:eastAsia="Times New Roman" w:hAnsi="Times New Roman"/>
          <w:u w:val="single"/>
          <w:rtl w:val="0"/>
        </w:rPr>
        <w:t xml:space="preserve">Fundraising Agreement</w:t>
      </w:r>
      <w:r w:rsidDel="00000000" w:rsidR="00000000" w:rsidRPr="00000000">
        <w:rPr>
          <w:rFonts w:ascii="Times New Roman" w:cs="Times New Roman" w:eastAsia="Times New Roman" w:hAnsi="Times New Roman"/>
          <w:rtl w:val="0"/>
        </w:rPr>
        <w:t xml:space="preserve">. By registering, families acknowledge and agree to the terms outlined in the VJB </w:t>
      </w:r>
      <w:r w:rsidDel="00000000" w:rsidR="00000000" w:rsidRPr="00000000">
        <w:rPr>
          <w:rFonts w:ascii="Times New Roman" w:cs="Times New Roman" w:eastAsia="Times New Roman" w:hAnsi="Times New Roman"/>
          <w:u w:val="single"/>
          <w:rtl w:val="0"/>
        </w:rPr>
        <w:t xml:space="preserve">Fundraising Agreement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6">
      <w:pPr>
        <w:widowControl w:val="0"/>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27">
      <w:pPr>
        <w:widowControl w:val="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Medical Clearance Requirement</w:t>
      </w:r>
    </w:p>
    <w:p w:rsidR="00000000" w:rsidDel="00000000" w:rsidP="00000000" w:rsidRDefault="00000000" w:rsidRPr="00000000" w14:paraId="0000002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medical clearance/physical form dated on or after April 1, 2026 is required before Helmet Handout </w:t>
      </w:r>
      <w:r w:rsidDel="00000000" w:rsidR="00000000" w:rsidRPr="00000000">
        <w:rPr>
          <w:rFonts w:ascii="Times New Roman" w:cs="Times New Roman" w:eastAsia="Times New Roman" w:hAnsi="Times New Roman"/>
          <w:rtl w:val="0"/>
        </w:rPr>
        <w:t xml:space="preserve">(date TBA).</w:t>
      </w:r>
    </w:p>
    <w:p w:rsidR="00000000" w:rsidDel="00000000" w:rsidP="00000000" w:rsidRDefault="00000000" w:rsidRPr="00000000" w14:paraId="00000029">
      <w:pPr>
        <w:widowControl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widowControl w:val="0"/>
        <w:numPr>
          <w:ilvl w:val="0"/>
          <w:numId w:val="3"/>
        </w:numPr>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Forms will be available on our website</w:t>
      </w:r>
    </w:p>
    <w:p w:rsidR="00000000" w:rsidDel="00000000" w:rsidP="00000000" w:rsidRDefault="00000000" w:rsidRPr="00000000" w14:paraId="0000002B">
      <w:pPr>
        <w:widowControl w:val="0"/>
        <w:numPr>
          <w:ilvl w:val="0"/>
          <w:numId w:val="3"/>
        </w:numPr>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Forms must be completed, signed by a physician, and stamped by the medical facility</w:t>
      </w:r>
    </w:p>
    <w:p w:rsidR="00000000" w:rsidDel="00000000" w:rsidP="00000000" w:rsidRDefault="00000000" w:rsidRPr="00000000" w14:paraId="0000002C">
      <w:pPr>
        <w:widowControl w:val="0"/>
        <w:numPr>
          <w:ilvl w:val="0"/>
          <w:numId w:val="3"/>
        </w:numPr>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forms only — copies will not be accepted due to certification requirements</w:t>
      </w:r>
    </w:p>
    <w:p w:rsidR="00000000" w:rsidDel="00000000" w:rsidP="00000000" w:rsidRDefault="00000000" w:rsidRPr="00000000" w14:paraId="0000002D">
      <w:pPr>
        <w:widowControl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Stay Connected</w:t>
      </w:r>
    </w:p>
    <w:p w:rsidR="00000000" w:rsidDel="00000000" w:rsidP="00000000" w:rsidRDefault="00000000" w:rsidRPr="00000000" w14:paraId="0000002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check vvjb.org regularly for updates, key dates, and announcements.</w:t>
      </w:r>
    </w:p>
    <w:p w:rsidR="00000000" w:rsidDel="00000000" w:rsidP="00000000" w:rsidRDefault="00000000" w:rsidRPr="00000000" w14:paraId="0000003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Email us at </w:t>
      </w:r>
      <w:hyperlink r:id="rId7">
        <w:r w:rsidDel="00000000" w:rsidR="00000000" w:rsidRPr="00000000">
          <w:rPr>
            <w:rFonts w:ascii="Times New Roman" w:cs="Times New Roman" w:eastAsia="Times New Roman" w:hAnsi="Times New Roman"/>
            <w:color w:val="467886"/>
            <w:u w:val="single"/>
            <w:rtl w:val="0"/>
          </w:rPr>
          <w:t xml:space="preserve">vjbwebmaster@gmail.com</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1">
      <w:pPr>
        <w:widowControl w:val="0"/>
        <w:jc w:val="center"/>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omic Sans MS"/>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46B7B"/>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46B7B"/>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46B7B"/>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46B7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46B7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46B7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46B7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46B7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46B7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46B7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46B7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46B7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46B7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46B7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46B7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46B7B"/>
    <w:rPr>
      <w:i w:val="1"/>
      <w:iCs w:val="1"/>
      <w:color w:val="404040" w:themeColor="text1" w:themeTint="0000BF"/>
    </w:rPr>
  </w:style>
  <w:style w:type="paragraph" w:styleId="ListParagraph">
    <w:name w:val="List Paragraph"/>
    <w:basedOn w:val="Normal"/>
    <w:uiPriority w:val="34"/>
    <w:qFormat w:val="1"/>
    <w:rsid w:val="00546B7B"/>
    <w:pPr>
      <w:ind w:left="720"/>
      <w:contextualSpacing w:val="1"/>
    </w:pPr>
  </w:style>
  <w:style w:type="character" w:styleId="IntenseEmphasis">
    <w:name w:val="Intense Emphasis"/>
    <w:basedOn w:val="DefaultParagraphFont"/>
    <w:uiPriority w:val="21"/>
    <w:qFormat w:val="1"/>
    <w:rsid w:val="00546B7B"/>
    <w:rPr>
      <w:i w:val="1"/>
      <w:iCs w:val="1"/>
      <w:color w:val="0f4761" w:themeColor="accent1" w:themeShade="0000BF"/>
    </w:rPr>
  </w:style>
  <w:style w:type="paragraph" w:styleId="IntenseQuote">
    <w:name w:val="Intense Quote"/>
    <w:basedOn w:val="Normal"/>
    <w:next w:val="Normal"/>
    <w:link w:val="IntenseQuoteChar"/>
    <w:uiPriority w:val="30"/>
    <w:qFormat w:val="1"/>
    <w:rsid w:val="00546B7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46B7B"/>
    <w:rPr>
      <w:i w:val="1"/>
      <w:iCs w:val="1"/>
      <w:color w:val="0f4761" w:themeColor="accent1" w:themeShade="0000BF"/>
    </w:rPr>
  </w:style>
  <w:style w:type="character" w:styleId="IntenseReference">
    <w:name w:val="Intense Reference"/>
    <w:basedOn w:val="DefaultParagraphFont"/>
    <w:uiPriority w:val="32"/>
    <w:qFormat w:val="1"/>
    <w:rsid w:val="00546B7B"/>
    <w:rPr>
      <w:b w:val="1"/>
      <w:bCs w:val="1"/>
      <w:smallCaps w:val="1"/>
      <w:color w:val="0f4761" w:themeColor="accent1" w:themeShade="0000BF"/>
      <w:spacing w:val="5"/>
    </w:rPr>
  </w:style>
  <w:style w:type="character" w:styleId="Hyperlink">
    <w:name w:val="Hyperlink"/>
    <w:basedOn w:val="DefaultParagraphFont"/>
    <w:uiPriority w:val="99"/>
    <w:unhideWhenUsed w:val="1"/>
    <w:rsid w:val="00546B7B"/>
    <w:rPr>
      <w:color w:val="467886" w:themeColor="hyperlink"/>
      <w:u w:val="single"/>
    </w:rPr>
  </w:style>
  <w:style w:type="paragraph" w:styleId="NormalWeb">
    <w:name w:val="Normal (Web)"/>
    <w:basedOn w:val="Normal"/>
    <w:uiPriority w:val="99"/>
    <w:semiHidden w:val="1"/>
    <w:unhideWhenUsed w:val="1"/>
    <w:rsid w:val="00174266"/>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174266"/>
    <w:rPr>
      <w:b w:val="1"/>
      <w:bCs w:val="1"/>
    </w:rPr>
  </w:style>
  <w:style w:type="character" w:styleId="UnresolvedMention">
    <w:name w:val="Unresolved Mention"/>
    <w:basedOn w:val="DefaultParagraphFont"/>
    <w:uiPriority w:val="99"/>
    <w:semiHidden w:val="1"/>
    <w:unhideWhenUsed w:val="1"/>
    <w:rsid w:val="002E2C92"/>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jbwebmaste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hTHAp+rA5H5cOI/zwPbKAfDA==">CgMxLjA4AHIhMVM2WFBGZnBxbnpjaXpmWmo3b3NJcGFhcE5pLWlzVW5q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2026-02-04T21:51:00Z</dcterms:created>
  <dc:creator>Michael Brennan</dc:creator>
</cp:coreProperties>
</file>